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A25FB" w14:textId="77777777" w:rsidR="00071CDC" w:rsidRDefault="00AB5DC8">
      <w:pPr>
        <w:pStyle w:val="Ttulo"/>
      </w:pPr>
      <w:r>
        <w:t>Trámite</w:t>
      </w:r>
      <w:r>
        <w:rPr>
          <w:spacing w:val="-7"/>
        </w:rPr>
        <w:t xml:space="preserve"> </w:t>
      </w:r>
      <w:r>
        <w:t>de</w:t>
      </w:r>
      <w:r>
        <w:rPr>
          <w:spacing w:val="-7"/>
        </w:rPr>
        <w:t xml:space="preserve"> </w:t>
      </w:r>
      <w:r>
        <w:t>Declaratoria</w:t>
      </w:r>
      <w:r>
        <w:rPr>
          <w:spacing w:val="-9"/>
        </w:rPr>
        <w:t xml:space="preserve"> </w:t>
      </w:r>
      <w:r>
        <w:t>de</w:t>
      </w:r>
      <w:r>
        <w:rPr>
          <w:spacing w:val="-4"/>
        </w:rPr>
        <w:t xml:space="preserve"> </w:t>
      </w:r>
      <w:r>
        <w:rPr>
          <w:spacing w:val="-2"/>
        </w:rPr>
        <w:t>Egresado</w:t>
      </w:r>
    </w:p>
    <w:p w14:paraId="10AFCDA7" w14:textId="77777777" w:rsidR="00071CDC" w:rsidRDefault="00071CDC">
      <w:pPr>
        <w:pStyle w:val="Textoindependiente"/>
        <w:spacing w:before="1"/>
        <w:ind w:left="0"/>
        <w:jc w:val="left"/>
        <w:rPr>
          <w:b/>
        </w:rPr>
      </w:pPr>
    </w:p>
    <w:p w14:paraId="5DB28449" w14:textId="0082CDAB" w:rsidR="00E87470" w:rsidRDefault="00AB5DC8">
      <w:pPr>
        <w:pStyle w:val="Prrafodelista"/>
        <w:numPr>
          <w:ilvl w:val="0"/>
          <w:numId w:val="1"/>
        </w:numPr>
        <w:tabs>
          <w:tab w:val="left" w:pos="479"/>
        </w:tabs>
        <w:ind w:right="112"/>
        <w:jc w:val="both"/>
        <w:rPr>
          <w:sz w:val="24"/>
        </w:rPr>
      </w:pPr>
      <w:r>
        <w:rPr>
          <w:sz w:val="24"/>
        </w:rPr>
        <w:t xml:space="preserve">Ingresar a su intranet, en la sección </w:t>
      </w:r>
      <w:r w:rsidR="00E87470">
        <w:rPr>
          <w:sz w:val="24"/>
        </w:rPr>
        <w:t>INFORMACIÓN. Actualizar los datos, guardar e imprimir la ficha de datos. De no contar con intranet, comunicarse con OFICIC, teléfono 7080000, anexos 0555 o 0556.</w:t>
      </w:r>
    </w:p>
    <w:p w14:paraId="2C122B7E" w14:textId="18075F5C" w:rsidR="00071CDC" w:rsidRPr="00E87470" w:rsidRDefault="00E87470" w:rsidP="00E87470">
      <w:pPr>
        <w:pStyle w:val="Prrafodelista"/>
        <w:numPr>
          <w:ilvl w:val="0"/>
          <w:numId w:val="1"/>
        </w:numPr>
        <w:tabs>
          <w:tab w:val="left" w:pos="479"/>
        </w:tabs>
        <w:ind w:right="112"/>
        <w:jc w:val="both"/>
        <w:rPr>
          <w:sz w:val="24"/>
        </w:rPr>
      </w:pPr>
      <w:r>
        <w:rPr>
          <w:sz w:val="24"/>
        </w:rPr>
        <w:t xml:space="preserve">En la sección </w:t>
      </w:r>
      <w:r w:rsidR="00AB5DC8">
        <w:rPr>
          <w:sz w:val="24"/>
        </w:rPr>
        <w:t>SERVICIOS/Trámite de egresado</w:t>
      </w:r>
      <w:r>
        <w:rPr>
          <w:sz w:val="24"/>
        </w:rPr>
        <w:t>, verificar que no tiene deuda pendiente y que cuenta con las validaciones de la Biblioteca. Si está todo conforme, generar la boleta de pago</w:t>
      </w:r>
      <w:r w:rsidR="00AD0E80">
        <w:rPr>
          <w:sz w:val="24"/>
        </w:rPr>
        <w:t xml:space="preserve"> (ver instructivo)</w:t>
      </w:r>
      <w:r>
        <w:rPr>
          <w:sz w:val="24"/>
        </w:rPr>
        <w:t xml:space="preserve">. En caso contrario, o </w:t>
      </w:r>
      <w:r w:rsidR="00EC20E4">
        <w:rPr>
          <w:sz w:val="24"/>
        </w:rPr>
        <w:t xml:space="preserve">de presentarse alguna dificultad, </w:t>
      </w:r>
      <w:r>
        <w:rPr>
          <w:sz w:val="24"/>
        </w:rPr>
        <w:t>comunicarse con el Decanato de la Facultad, teléfono 7080000, anexo 5205</w:t>
      </w:r>
      <w:r w:rsidR="00AB5DC8" w:rsidRPr="00E87470">
        <w:rPr>
          <w:color w:val="212121"/>
          <w:sz w:val="24"/>
        </w:rPr>
        <w:t xml:space="preserve"> (lunes a viernes de 8 am a 5 pm).</w:t>
      </w:r>
    </w:p>
    <w:p w14:paraId="44700AB5" w14:textId="06F98C49" w:rsidR="00071CDC" w:rsidRDefault="00AB5DC8">
      <w:pPr>
        <w:pStyle w:val="Prrafodelista"/>
        <w:numPr>
          <w:ilvl w:val="0"/>
          <w:numId w:val="1"/>
        </w:numPr>
        <w:tabs>
          <w:tab w:val="left" w:pos="479"/>
        </w:tabs>
        <w:ind w:hanging="361"/>
        <w:jc w:val="both"/>
        <w:rPr>
          <w:sz w:val="24"/>
        </w:rPr>
      </w:pPr>
      <w:r>
        <w:rPr>
          <w:sz w:val="24"/>
        </w:rPr>
        <w:t>Realizar</w:t>
      </w:r>
      <w:r>
        <w:rPr>
          <w:spacing w:val="-2"/>
          <w:sz w:val="24"/>
        </w:rPr>
        <w:t xml:space="preserve"> </w:t>
      </w:r>
      <w:r>
        <w:rPr>
          <w:sz w:val="24"/>
        </w:rPr>
        <w:t>el</w:t>
      </w:r>
      <w:r>
        <w:rPr>
          <w:spacing w:val="-3"/>
          <w:sz w:val="24"/>
        </w:rPr>
        <w:t xml:space="preserve"> </w:t>
      </w:r>
      <w:r>
        <w:rPr>
          <w:sz w:val="24"/>
        </w:rPr>
        <w:t>pago</w:t>
      </w:r>
      <w:r>
        <w:rPr>
          <w:spacing w:val="-4"/>
          <w:sz w:val="24"/>
        </w:rPr>
        <w:t xml:space="preserve"> </w:t>
      </w:r>
      <w:r>
        <w:rPr>
          <w:sz w:val="24"/>
        </w:rPr>
        <w:t>por</w:t>
      </w:r>
      <w:r>
        <w:rPr>
          <w:spacing w:val="-5"/>
          <w:sz w:val="24"/>
        </w:rPr>
        <w:t xml:space="preserve"> </w:t>
      </w:r>
      <w:r>
        <w:rPr>
          <w:sz w:val="24"/>
        </w:rPr>
        <w:t>derecho Declaratoria</w:t>
      </w:r>
      <w:r>
        <w:rPr>
          <w:spacing w:val="-3"/>
          <w:sz w:val="24"/>
        </w:rPr>
        <w:t xml:space="preserve"> </w:t>
      </w:r>
      <w:r>
        <w:rPr>
          <w:sz w:val="24"/>
        </w:rPr>
        <w:t>de</w:t>
      </w:r>
      <w:r>
        <w:rPr>
          <w:spacing w:val="-4"/>
          <w:sz w:val="24"/>
        </w:rPr>
        <w:t xml:space="preserve"> </w:t>
      </w:r>
      <w:r>
        <w:rPr>
          <w:spacing w:val="-2"/>
          <w:sz w:val="24"/>
        </w:rPr>
        <w:t>Egresado</w:t>
      </w:r>
      <w:r w:rsidR="00E87470">
        <w:rPr>
          <w:spacing w:val="-2"/>
          <w:sz w:val="24"/>
        </w:rPr>
        <w:t xml:space="preserve">, en los </w:t>
      </w:r>
      <w:hyperlink r:id="rId5" w:history="1">
        <w:r w:rsidR="00E87470" w:rsidRPr="00E87470">
          <w:rPr>
            <w:rStyle w:val="Hipervnculo"/>
            <w:spacing w:val="-2"/>
            <w:sz w:val="24"/>
          </w:rPr>
          <w:t>canales de pago</w:t>
        </w:r>
      </w:hyperlink>
      <w:r w:rsidR="00E87470">
        <w:rPr>
          <w:spacing w:val="-2"/>
          <w:sz w:val="24"/>
        </w:rPr>
        <w:t xml:space="preserve"> establecidos por la Universidad.</w:t>
      </w:r>
    </w:p>
    <w:p w14:paraId="19579B25" w14:textId="77777777" w:rsidR="00071CDC" w:rsidRDefault="00AB5DC8">
      <w:pPr>
        <w:pStyle w:val="Prrafodelista"/>
        <w:numPr>
          <w:ilvl w:val="0"/>
          <w:numId w:val="1"/>
        </w:numPr>
        <w:tabs>
          <w:tab w:val="left" w:pos="479"/>
        </w:tabs>
        <w:ind w:hanging="361"/>
        <w:jc w:val="both"/>
        <w:rPr>
          <w:sz w:val="24"/>
        </w:rPr>
      </w:pPr>
      <w:r>
        <w:rPr>
          <w:sz w:val="24"/>
        </w:rPr>
        <w:t>Una</w:t>
      </w:r>
      <w:r>
        <w:rPr>
          <w:spacing w:val="-19"/>
          <w:sz w:val="24"/>
        </w:rPr>
        <w:t xml:space="preserve"> </w:t>
      </w:r>
      <w:r>
        <w:rPr>
          <w:sz w:val="24"/>
        </w:rPr>
        <w:t>vez</w:t>
      </w:r>
      <w:r>
        <w:rPr>
          <w:spacing w:val="-16"/>
          <w:sz w:val="24"/>
        </w:rPr>
        <w:t xml:space="preserve"> </w:t>
      </w:r>
      <w:r>
        <w:rPr>
          <w:sz w:val="24"/>
        </w:rPr>
        <w:t>lo</w:t>
      </w:r>
      <w:r>
        <w:rPr>
          <w:spacing w:val="-16"/>
          <w:sz w:val="24"/>
        </w:rPr>
        <w:t xml:space="preserve"> </w:t>
      </w:r>
      <w:r>
        <w:rPr>
          <w:sz w:val="24"/>
        </w:rPr>
        <w:t>haya</w:t>
      </w:r>
      <w:r>
        <w:rPr>
          <w:spacing w:val="-17"/>
          <w:sz w:val="24"/>
        </w:rPr>
        <w:t xml:space="preserve"> </w:t>
      </w:r>
      <w:r>
        <w:rPr>
          <w:sz w:val="24"/>
        </w:rPr>
        <w:t>hecho,</w:t>
      </w:r>
      <w:r>
        <w:rPr>
          <w:spacing w:val="-15"/>
          <w:sz w:val="24"/>
        </w:rPr>
        <w:t xml:space="preserve"> </w:t>
      </w:r>
      <w:r>
        <w:rPr>
          <w:sz w:val="24"/>
        </w:rPr>
        <w:t>acercarse</w:t>
      </w:r>
      <w:r>
        <w:rPr>
          <w:spacing w:val="-17"/>
          <w:sz w:val="24"/>
        </w:rPr>
        <w:t xml:space="preserve"> </w:t>
      </w:r>
      <w:r>
        <w:rPr>
          <w:sz w:val="24"/>
        </w:rPr>
        <w:t>al</w:t>
      </w:r>
      <w:r>
        <w:rPr>
          <w:spacing w:val="-16"/>
          <w:sz w:val="24"/>
        </w:rPr>
        <w:t xml:space="preserve"> </w:t>
      </w:r>
      <w:r>
        <w:rPr>
          <w:sz w:val="24"/>
        </w:rPr>
        <w:t>Decanato</w:t>
      </w:r>
      <w:r>
        <w:rPr>
          <w:spacing w:val="-17"/>
          <w:sz w:val="24"/>
        </w:rPr>
        <w:t xml:space="preserve"> </w:t>
      </w:r>
      <w:r>
        <w:rPr>
          <w:sz w:val="24"/>
        </w:rPr>
        <w:t>de</w:t>
      </w:r>
      <w:r>
        <w:rPr>
          <w:spacing w:val="-15"/>
          <w:sz w:val="24"/>
        </w:rPr>
        <w:t xml:space="preserve"> </w:t>
      </w:r>
      <w:r>
        <w:rPr>
          <w:sz w:val="24"/>
        </w:rPr>
        <w:t>la</w:t>
      </w:r>
      <w:r>
        <w:rPr>
          <w:spacing w:val="-17"/>
          <w:sz w:val="24"/>
        </w:rPr>
        <w:t xml:space="preserve"> </w:t>
      </w:r>
      <w:r>
        <w:rPr>
          <w:sz w:val="24"/>
        </w:rPr>
        <w:t>Facultad</w:t>
      </w:r>
      <w:r>
        <w:rPr>
          <w:spacing w:val="-16"/>
          <w:sz w:val="24"/>
        </w:rPr>
        <w:t xml:space="preserve"> </w:t>
      </w:r>
      <w:r>
        <w:rPr>
          <w:sz w:val="24"/>
        </w:rPr>
        <w:t>trayendo</w:t>
      </w:r>
      <w:r>
        <w:rPr>
          <w:spacing w:val="-15"/>
          <w:sz w:val="24"/>
        </w:rPr>
        <w:t xml:space="preserve"> </w:t>
      </w:r>
      <w:r>
        <w:rPr>
          <w:sz w:val="24"/>
        </w:rPr>
        <w:t>lo</w:t>
      </w:r>
      <w:r>
        <w:rPr>
          <w:spacing w:val="-15"/>
          <w:sz w:val="24"/>
        </w:rPr>
        <w:t xml:space="preserve"> </w:t>
      </w:r>
      <w:r>
        <w:rPr>
          <w:spacing w:val="-2"/>
          <w:sz w:val="24"/>
        </w:rPr>
        <w:t>siguiente:</w:t>
      </w:r>
    </w:p>
    <w:p w14:paraId="50E7A8AA" w14:textId="77777777" w:rsidR="00071CDC" w:rsidRDefault="00AB5DC8">
      <w:pPr>
        <w:pStyle w:val="Prrafodelista"/>
        <w:numPr>
          <w:ilvl w:val="1"/>
          <w:numId w:val="1"/>
        </w:numPr>
        <w:tabs>
          <w:tab w:val="left" w:pos="614"/>
        </w:tabs>
        <w:ind w:hanging="148"/>
        <w:jc w:val="left"/>
        <w:rPr>
          <w:sz w:val="24"/>
        </w:rPr>
      </w:pPr>
      <w:r>
        <w:rPr>
          <w:sz w:val="24"/>
        </w:rPr>
        <w:t>la</w:t>
      </w:r>
      <w:r>
        <w:rPr>
          <w:spacing w:val="-6"/>
          <w:sz w:val="24"/>
        </w:rPr>
        <w:t xml:space="preserve"> </w:t>
      </w:r>
      <w:r>
        <w:rPr>
          <w:sz w:val="24"/>
        </w:rPr>
        <w:t>ficha</w:t>
      </w:r>
      <w:r>
        <w:rPr>
          <w:spacing w:val="-7"/>
          <w:sz w:val="24"/>
        </w:rPr>
        <w:t xml:space="preserve"> </w:t>
      </w:r>
      <w:r>
        <w:rPr>
          <w:sz w:val="24"/>
        </w:rPr>
        <w:t>de</w:t>
      </w:r>
      <w:r>
        <w:rPr>
          <w:spacing w:val="-7"/>
          <w:sz w:val="24"/>
        </w:rPr>
        <w:t xml:space="preserve"> </w:t>
      </w:r>
      <w:r>
        <w:rPr>
          <w:sz w:val="24"/>
        </w:rPr>
        <w:t>datos</w:t>
      </w:r>
      <w:r>
        <w:rPr>
          <w:spacing w:val="-6"/>
          <w:sz w:val="24"/>
        </w:rPr>
        <w:t xml:space="preserve"> </w:t>
      </w:r>
      <w:r>
        <w:rPr>
          <w:spacing w:val="-2"/>
          <w:sz w:val="24"/>
        </w:rPr>
        <w:t>impresa</w:t>
      </w:r>
    </w:p>
    <w:p w14:paraId="623E73DF" w14:textId="391C0147" w:rsidR="00071CDC" w:rsidRDefault="0084572F">
      <w:pPr>
        <w:pStyle w:val="Prrafodelista"/>
        <w:numPr>
          <w:ilvl w:val="1"/>
          <w:numId w:val="1"/>
        </w:numPr>
        <w:tabs>
          <w:tab w:val="left" w:pos="614"/>
        </w:tabs>
        <w:ind w:hanging="148"/>
        <w:jc w:val="left"/>
        <w:rPr>
          <w:sz w:val="24"/>
        </w:rPr>
      </w:pPr>
      <w:r>
        <w:rPr>
          <w:sz w:val="24"/>
        </w:rPr>
        <w:t>3</w:t>
      </w:r>
      <w:bookmarkStart w:id="0" w:name="_GoBack"/>
      <w:bookmarkEnd w:id="0"/>
      <w:r w:rsidR="00AB5DC8">
        <w:rPr>
          <w:spacing w:val="-3"/>
          <w:sz w:val="24"/>
        </w:rPr>
        <w:t xml:space="preserve"> </w:t>
      </w:r>
      <w:r w:rsidR="00AB5DC8">
        <w:rPr>
          <w:sz w:val="24"/>
        </w:rPr>
        <w:t>fotos</w:t>
      </w:r>
      <w:r w:rsidR="00AB5DC8">
        <w:rPr>
          <w:spacing w:val="-2"/>
          <w:sz w:val="24"/>
        </w:rPr>
        <w:t xml:space="preserve"> </w:t>
      </w:r>
      <w:r w:rsidR="00AB5DC8">
        <w:rPr>
          <w:sz w:val="24"/>
        </w:rPr>
        <w:t>tamaño</w:t>
      </w:r>
      <w:r w:rsidR="00AB5DC8">
        <w:rPr>
          <w:spacing w:val="-4"/>
          <w:sz w:val="24"/>
        </w:rPr>
        <w:t xml:space="preserve"> </w:t>
      </w:r>
      <w:r w:rsidR="00AB5DC8">
        <w:rPr>
          <w:spacing w:val="-2"/>
          <w:sz w:val="24"/>
        </w:rPr>
        <w:t>carnet</w:t>
      </w:r>
      <w:r w:rsidR="00F257BB">
        <w:rPr>
          <w:spacing w:val="-2"/>
          <w:sz w:val="24"/>
        </w:rPr>
        <w:t xml:space="preserve">, </w:t>
      </w:r>
      <w:r w:rsidR="00F257BB" w:rsidRPr="00AB0BDB">
        <w:rPr>
          <w:rFonts w:eastAsia="Times New Roman"/>
          <w:color w:val="222222"/>
          <w:szCs w:val="24"/>
          <w:lang w:eastAsia="es-PE"/>
        </w:rPr>
        <w:t>de frente, a color con fondo blanco, vestimenta formal y sin anteojos.</w:t>
      </w:r>
    </w:p>
    <w:p w14:paraId="10F0245B" w14:textId="7668675E" w:rsidR="00071CDC" w:rsidRPr="00F257BB" w:rsidRDefault="00AB5DC8">
      <w:pPr>
        <w:pStyle w:val="Prrafodelista"/>
        <w:numPr>
          <w:ilvl w:val="1"/>
          <w:numId w:val="1"/>
        </w:numPr>
        <w:tabs>
          <w:tab w:val="left" w:pos="614"/>
        </w:tabs>
        <w:ind w:hanging="148"/>
        <w:jc w:val="left"/>
        <w:rPr>
          <w:sz w:val="24"/>
        </w:rPr>
      </w:pPr>
      <w:r>
        <w:rPr>
          <w:sz w:val="24"/>
        </w:rPr>
        <w:t>fotocopia</w:t>
      </w:r>
      <w:r>
        <w:rPr>
          <w:spacing w:val="-7"/>
          <w:sz w:val="24"/>
        </w:rPr>
        <w:t xml:space="preserve"> </w:t>
      </w:r>
      <w:r>
        <w:rPr>
          <w:sz w:val="24"/>
        </w:rPr>
        <w:t>simple</w:t>
      </w:r>
      <w:r>
        <w:rPr>
          <w:spacing w:val="-8"/>
          <w:sz w:val="24"/>
        </w:rPr>
        <w:t xml:space="preserve"> </w:t>
      </w:r>
      <w:r>
        <w:rPr>
          <w:sz w:val="24"/>
        </w:rPr>
        <w:t>de</w:t>
      </w:r>
      <w:r>
        <w:rPr>
          <w:spacing w:val="-6"/>
          <w:sz w:val="24"/>
        </w:rPr>
        <w:t xml:space="preserve"> </w:t>
      </w:r>
      <w:r>
        <w:rPr>
          <w:sz w:val="24"/>
        </w:rPr>
        <w:t>su</w:t>
      </w:r>
      <w:r>
        <w:rPr>
          <w:spacing w:val="-7"/>
          <w:sz w:val="24"/>
        </w:rPr>
        <w:t xml:space="preserve"> </w:t>
      </w:r>
      <w:r>
        <w:rPr>
          <w:sz w:val="24"/>
        </w:rPr>
        <w:t>DNI</w:t>
      </w:r>
      <w:r>
        <w:rPr>
          <w:spacing w:val="-6"/>
          <w:sz w:val="24"/>
        </w:rPr>
        <w:t xml:space="preserve"> </w:t>
      </w:r>
      <w:r>
        <w:rPr>
          <w:sz w:val="24"/>
        </w:rPr>
        <w:t>(ambas</w:t>
      </w:r>
      <w:r>
        <w:rPr>
          <w:spacing w:val="-7"/>
          <w:sz w:val="24"/>
        </w:rPr>
        <w:t xml:space="preserve"> </w:t>
      </w:r>
      <w:r>
        <w:rPr>
          <w:sz w:val="24"/>
        </w:rPr>
        <w:t>caras,</w:t>
      </w:r>
      <w:r>
        <w:rPr>
          <w:spacing w:val="-7"/>
          <w:sz w:val="24"/>
        </w:rPr>
        <w:t xml:space="preserve"> </w:t>
      </w:r>
      <w:r>
        <w:rPr>
          <w:sz w:val="24"/>
        </w:rPr>
        <w:t>ampliada</w:t>
      </w:r>
      <w:r>
        <w:rPr>
          <w:spacing w:val="-6"/>
          <w:sz w:val="24"/>
        </w:rPr>
        <w:t xml:space="preserve"> </w:t>
      </w:r>
      <w:r>
        <w:rPr>
          <w:sz w:val="24"/>
        </w:rPr>
        <w:t>tamaño</w:t>
      </w:r>
      <w:r>
        <w:rPr>
          <w:spacing w:val="-8"/>
          <w:sz w:val="24"/>
        </w:rPr>
        <w:t xml:space="preserve"> </w:t>
      </w:r>
      <w:r>
        <w:rPr>
          <w:sz w:val="24"/>
        </w:rPr>
        <w:t>A5,</w:t>
      </w:r>
      <w:r>
        <w:rPr>
          <w:spacing w:val="-5"/>
          <w:sz w:val="24"/>
        </w:rPr>
        <w:t xml:space="preserve"> </w:t>
      </w:r>
      <w:r>
        <w:rPr>
          <w:spacing w:val="-2"/>
          <w:sz w:val="24"/>
        </w:rPr>
        <w:t>nítida).</w:t>
      </w:r>
    </w:p>
    <w:p w14:paraId="1E526CAC" w14:textId="46F3E9A9" w:rsidR="00F257BB" w:rsidRDefault="00F257BB">
      <w:pPr>
        <w:pStyle w:val="Prrafodelista"/>
        <w:numPr>
          <w:ilvl w:val="1"/>
          <w:numId w:val="1"/>
        </w:numPr>
        <w:tabs>
          <w:tab w:val="left" w:pos="614"/>
        </w:tabs>
        <w:ind w:hanging="148"/>
        <w:jc w:val="left"/>
        <w:rPr>
          <w:sz w:val="24"/>
        </w:rPr>
      </w:pPr>
      <w:r>
        <w:rPr>
          <w:spacing w:val="-2"/>
          <w:sz w:val="24"/>
        </w:rPr>
        <w:t>En caso de haber ingresado por traslado externo, debe adjuntar una constancia de matrícula de la universidad de origen, que indique la fecha de su primera matrícula en la carrera, en dicha universidad.</w:t>
      </w:r>
    </w:p>
    <w:p w14:paraId="67AF7193" w14:textId="1D0D04EB" w:rsidR="00071CDC" w:rsidRDefault="00071CDC">
      <w:pPr>
        <w:pStyle w:val="Textoindependiente"/>
        <w:ind w:left="0"/>
        <w:jc w:val="left"/>
      </w:pPr>
    </w:p>
    <w:p w14:paraId="6523532C" w14:textId="77777777" w:rsidR="00E87470" w:rsidRDefault="00E87470" w:rsidP="00E87470">
      <w:pPr>
        <w:pStyle w:val="Textoindependiente"/>
        <w:ind w:left="118" w:right="108"/>
        <w:rPr>
          <w:b/>
        </w:rPr>
      </w:pPr>
      <w:r>
        <w:rPr>
          <w:b/>
        </w:rPr>
        <w:t xml:space="preserve">Notas: </w:t>
      </w:r>
    </w:p>
    <w:p w14:paraId="45A56BC3" w14:textId="6E7C9846" w:rsidR="00E87470" w:rsidRPr="00E87470" w:rsidRDefault="00E87470" w:rsidP="00E87470">
      <w:pPr>
        <w:pStyle w:val="Textoindependiente"/>
        <w:numPr>
          <w:ilvl w:val="0"/>
          <w:numId w:val="2"/>
        </w:numPr>
        <w:ind w:right="108"/>
      </w:pPr>
      <w:r>
        <w:t>Para tener derecho a egresar debe haber completado su práctica pre- profesional. Para certificar dicho cumplimiento debe obtener una constancia de prácticas expedida por la Facultad. Si no cuenta con ella, sírvase comunicarse con</w:t>
      </w:r>
      <w:r w:rsidR="00607390">
        <w:t xml:space="preserve"> la</w:t>
      </w:r>
      <w:r>
        <w:t xml:space="preserve"> Unidad de Prácticas Preprofesionales, al teléfono 7080000, anexo 5349, o al correo </w:t>
      </w:r>
      <w:hyperlink r:id="rId6">
        <w:r>
          <w:rPr>
            <w:color w:val="0462C1"/>
            <w:spacing w:val="-2"/>
            <w:u w:val="single" w:color="0462C1"/>
          </w:rPr>
          <w:t>ppp.fhlm@urp.edu.pe</w:t>
        </w:r>
      </w:hyperlink>
      <w:r>
        <w:rPr>
          <w:spacing w:val="-2"/>
        </w:rPr>
        <w:t>.</w:t>
      </w:r>
    </w:p>
    <w:p w14:paraId="390828C3" w14:textId="047531B5" w:rsidR="00E87470" w:rsidRDefault="00E87470" w:rsidP="00E87470">
      <w:pPr>
        <w:pStyle w:val="Textoindependiente"/>
        <w:numPr>
          <w:ilvl w:val="0"/>
          <w:numId w:val="2"/>
        </w:numPr>
        <w:ind w:right="108"/>
      </w:pPr>
      <w:r>
        <w:t xml:space="preserve">Se recomienda que </w:t>
      </w:r>
      <w:r w:rsidR="00F41374">
        <w:t xml:space="preserve">los nombres y apellidos en su DNI reflejen tildes diéresis, guiones y demás caracteres especiales que aparezcan en su partida de nacimiento. De no ser el caso puede tramitar una rectificación de su DNI ante la RENIEC, antes de iniciar el trámite de egreso. </w:t>
      </w:r>
    </w:p>
    <w:p w14:paraId="178268BD" w14:textId="00F8EB70" w:rsidR="00E87470" w:rsidRDefault="00E87470">
      <w:pPr>
        <w:pStyle w:val="Textoindependiente"/>
        <w:ind w:left="0"/>
        <w:jc w:val="left"/>
      </w:pPr>
    </w:p>
    <w:p w14:paraId="686CD3D1" w14:textId="3206F89B" w:rsidR="00E87470" w:rsidRDefault="00E87470">
      <w:pPr>
        <w:pStyle w:val="Textoindependiente"/>
        <w:ind w:left="0"/>
        <w:jc w:val="left"/>
      </w:pPr>
    </w:p>
    <w:p w14:paraId="50A50F49" w14:textId="77777777" w:rsidR="00071CDC" w:rsidRDefault="00AB5DC8">
      <w:pPr>
        <w:pStyle w:val="Textoindependiente"/>
        <w:ind w:left="118" w:right="111"/>
      </w:pPr>
      <w:r>
        <w:t>La Constancia de Egresado debería tramitarse en alrededor de una semana a partir de la entrega de la documentación. La Oficina Central de Registros y Matrícula se comunicará con usted para avisarle que está lista la constancia. En caso contrario, llamar a dicha oficina, al teléfono 7080000, anexo 0155.</w:t>
      </w:r>
    </w:p>
    <w:p w14:paraId="67483929" w14:textId="1F009478" w:rsidR="00071CDC" w:rsidRDefault="00071CDC">
      <w:pPr>
        <w:pStyle w:val="Textoindependiente"/>
        <w:spacing w:before="1"/>
        <w:ind w:left="0"/>
        <w:jc w:val="left"/>
      </w:pPr>
    </w:p>
    <w:p w14:paraId="744C7D68" w14:textId="77777777" w:rsidR="00F41374" w:rsidRDefault="00F41374">
      <w:pPr>
        <w:pStyle w:val="Textoindependiente"/>
        <w:spacing w:before="1"/>
        <w:ind w:left="0"/>
        <w:jc w:val="left"/>
      </w:pPr>
    </w:p>
    <w:p w14:paraId="58C5CB56" w14:textId="1B50CB27" w:rsidR="00071CDC" w:rsidRDefault="00AB5DC8">
      <w:pPr>
        <w:pStyle w:val="Textoindependiente"/>
        <w:ind w:left="118"/>
      </w:pPr>
      <w:r>
        <w:t>Para</w:t>
      </w:r>
      <w:r>
        <w:rPr>
          <w:spacing w:val="-6"/>
        </w:rPr>
        <w:t xml:space="preserve"> </w:t>
      </w:r>
      <w:r>
        <w:t>información</w:t>
      </w:r>
      <w:r>
        <w:rPr>
          <w:spacing w:val="-5"/>
        </w:rPr>
        <w:t xml:space="preserve"> </w:t>
      </w:r>
      <w:r>
        <w:t>adicional</w:t>
      </w:r>
      <w:r>
        <w:rPr>
          <w:spacing w:val="-4"/>
        </w:rPr>
        <w:t xml:space="preserve"> </w:t>
      </w:r>
      <w:r>
        <w:t>comunicarse</w:t>
      </w:r>
      <w:r>
        <w:rPr>
          <w:spacing w:val="-6"/>
        </w:rPr>
        <w:t xml:space="preserve"> </w:t>
      </w:r>
      <w:r>
        <w:t>al</w:t>
      </w:r>
      <w:r>
        <w:rPr>
          <w:spacing w:val="-5"/>
        </w:rPr>
        <w:t xml:space="preserve"> </w:t>
      </w:r>
      <w:r>
        <w:t>correo</w:t>
      </w:r>
      <w:r>
        <w:rPr>
          <w:spacing w:val="-1"/>
        </w:rPr>
        <w:t xml:space="preserve"> </w:t>
      </w:r>
      <w:hyperlink r:id="rId7">
        <w:r>
          <w:rPr>
            <w:color w:val="0462C1"/>
            <w:spacing w:val="-2"/>
            <w:u w:val="single" w:color="0462C1"/>
          </w:rPr>
          <w:t>gradosytitulos.fhlm@urp.edu.pe</w:t>
        </w:r>
      </w:hyperlink>
      <w:r>
        <w:rPr>
          <w:spacing w:val="-2"/>
        </w:rPr>
        <w:t>, o al teléfono 7080000, anexo 5245.</w:t>
      </w:r>
    </w:p>
    <w:sectPr w:rsidR="00071CDC">
      <w:type w:val="continuous"/>
      <w:pgSz w:w="11910" w:h="16840"/>
      <w:pgMar w:top="132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F26ED"/>
    <w:multiLevelType w:val="hybridMultilevel"/>
    <w:tmpl w:val="1A208266"/>
    <w:lvl w:ilvl="0" w:tplc="280A0001">
      <w:start w:val="1"/>
      <w:numFmt w:val="bullet"/>
      <w:lvlText w:val=""/>
      <w:lvlJc w:val="left"/>
      <w:pPr>
        <w:ind w:left="478" w:hanging="360"/>
      </w:pPr>
      <w:rPr>
        <w:rFonts w:ascii="Symbol" w:hAnsi="Symbol" w:hint="default"/>
      </w:rPr>
    </w:lvl>
    <w:lvl w:ilvl="1" w:tplc="280A0003" w:tentative="1">
      <w:start w:val="1"/>
      <w:numFmt w:val="bullet"/>
      <w:lvlText w:val="o"/>
      <w:lvlJc w:val="left"/>
      <w:pPr>
        <w:ind w:left="1198" w:hanging="360"/>
      </w:pPr>
      <w:rPr>
        <w:rFonts w:ascii="Courier New" w:hAnsi="Courier New" w:cs="Courier New" w:hint="default"/>
      </w:rPr>
    </w:lvl>
    <w:lvl w:ilvl="2" w:tplc="280A0005" w:tentative="1">
      <w:start w:val="1"/>
      <w:numFmt w:val="bullet"/>
      <w:lvlText w:val=""/>
      <w:lvlJc w:val="left"/>
      <w:pPr>
        <w:ind w:left="1918" w:hanging="360"/>
      </w:pPr>
      <w:rPr>
        <w:rFonts w:ascii="Wingdings" w:hAnsi="Wingdings" w:hint="default"/>
      </w:rPr>
    </w:lvl>
    <w:lvl w:ilvl="3" w:tplc="280A0001" w:tentative="1">
      <w:start w:val="1"/>
      <w:numFmt w:val="bullet"/>
      <w:lvlText w:val=""/>
      <w:lvlJc w:val="left"/>
      <w:pPr>
        <w:ind w:left="2638" w:hanging="360"/>
      </w:pPr>
      <w:rPr>
        <w:rFonts w:ascii="Symbol" w:hAnsi="Symbol" w:hint="default"/>
      </w:rPr>
    </w:lvl>
    <w:lvl w:ilvl="4" w:tplc="280A0003" w:tentative="1">
      <w:start w:val="1"/>
      <w:numFmt w:val="bullet"/>
      <w:lvlText w:val="o"/>
      <w:lvlJc w:val="left"/>
      <w:pPr>
        <w:ind w:left="3358" w:hanging="360"/>
      </w:pPr>
      <w:rPr>
        <w:rFonts w:ascii="Courier New" w:hAnsi="Courier New" w:cs="Courier New" w:hint="default"/>
      </w:rPr>
    </w:lvl>
    <w:lvl w:ilvl="5" w:tplc="280A0005" w:tentative="1">
      <w:start w:val="1"/>
      <w:numFmt w:val="bullet"/>
      <w:lvlText w:val=""/>
      <w:lvlJc w:val="left"/>
      <w:pPr>
        <w:ind w:left="4078" w:hanging="360"/>
      </w:pPr>
      <w:rPr>
        <w:rFonts w:ascii="Wingdings" w:hAnsi="Wingdings" w:hint="default"/>
      </w:rPr>
    </w:lvl>
    <w:lvl w:ilvl="6" w:tplc="280A0001" w:tentative="1">
      <w:start w:val="1"/>
      <w:numFmt w:val="bullet"/>
      <w:lvlText w:val=""/>
      <w:lvlJc w:val="left"/>
      <w:pPr>
        <w:ind w:left="4798" w:hanging="360"/>
      </w:pPr>
      <w:rPr>
        <w:rFonts w:ascii="Symbol" w:hAnsi="Symbol" w:hint="default"/>
      </w:rPr>
    </w:lvl>
    <w:lvl w:ilvl="7" w:tplc="280A0003" w:tentative="1">
      <w:start w:val="1"/>
      <w:numFmt w:val="bullet"/>
      <w:lvlText w:val="o"/>
      <w:lvlJc w:val="left"/>
      <w:pPr>
        <w:ind w:left="5518" w:hanging="360"/>
      </w:pPr>
      <w:rPr>
        <w:rFonts w:ascii="Courier New" w:hAnsi="Courier New" w:cs="Courier New" w:hint="default"/>
      </w:rPr>
    </w:lvl>
    <w:lvl w:ilvl="8" w:tplc="280A0005" w:tentative="1">
      <w:start w:val="1"/>
      <w:numFmt w:val="bullet"/>
      <w:lvlText w:val=""/>
      <w:lvlJc w:val="left"/>
      <w:pPr>
        <w:ind w:left="6238" w:hanging="360"/>
      </w:pPr>
      <w:rPr>
        <w:rFonts w:ascii="Wingdings" w:hAnsi="Wingdings" w:hint="default"/>
      </w:rPr>
    </w:lvl>
  </w:abstractNum>
  <w:abstractNum w:abstractNumId="1" w15:restartNumberingAfterBreak="0">
    <w:nsid w:val="6CA369F1"/>
    <w:multiLevelType w:val="hybridMultilevel"/>
    <w:tmpl w:val="1AAC8AA8"/>
    <w:lvl w:ilvl="0" w:tplc="EA48725A">
      <w:start w:val="1"/>
      <w:numFmt w:val="decimal"/>
      <w:lvlText w:val="%1)"/>
      <w:lvlJc w:val="left"/>
      <w:pPr>
        <w:ind w:left="478" w:hanging="360"/>
        <w:jc w:val="left"/>
      </w:pPr>
      <w:rPr>
        <w:rFonts w:ascii="Arial" w:eastAsia="Arial" w:hAnsi="Arial" w:cs="Arial" w:hint="default"/>
        <w:b w:val="0"/>
        <w:bCs w:val="0"/>
        <w:i w:val="0"/>
        <w:iCs w:val="0"/>
        <w:w w:val="99"/>
        <w:sz w:val="24"/>
        <w:szCs w:val="24"/>
        <w:lang w:val="es-ES" w:eastAsia="en-US" w:bidi="ar-SA"/>
      </w:rPr>
    </w:lvl>
    <w:lvl w:ilvl="1" w:tplc="86A6131A">
      <w:numFmt w:val="bullet"/>
      <w:lvlText w:val="-"/>
      <w:lvlJc w:val="left"/>
      <w:pPr>
        <w:ind w:left="613" w:hanging="147"/>
      </w:pPr>
      <w:rPr>
        <w:rFonts w:ascii="Arial" w:eastAsia="Arial" w:hAnsi="Arial" w:cs="Arial" w:hint="default"/>
        <w:b w:val="0"/>
        <w:bCs w:val="0"/>
        <w:i w:val="0"/>
        <w:iCs w:val="0"/>
        <w:w w:val="99"/>
        <w:sz w:val="24"/>
        <w:szCs w:val="24"/>
        <w:lang w:val="es-ES" w:eastAsia="en-US" w:bidi="ar-SA"/>
      </w:rPr>
    </w:lvl>
    <w:lvl w:ilvl="2" w:tplc="4260ADEA">
      <w:numFmt w:val="bullet"/>
      <w:lvlText w:val="•"/>
      <w:lvlJc w:val="left"/>
      <w:pPr>
        <w:ind w:left="1585" w:hanging="147"/>
      </w:pPr>
      <w:rPr>
        <w:rFonts w:hint="default"/>
        <w:lang w:val="es-ES" w:eastAsia="en-US" w:bidi="ar-SA"/>
      </w:rPr>
    </w:lvl>
    <w:lvl w:ilvl="3" w:tplc="633EB0D6">
      <w:numFmt w:val="bullet"/>
      <w:lvlText w:val="•"/>
      <w:lvlJc w:val="left"/>
      <w:pPr>
        <w:ind w:left="2550" w:hanging="147"/>
      </w:pPr>
      <w:rPr>
        <w:rFonts w:hint="default"/>
        <w:lang w:val="es-ES" w:eastAsia="en-US" w:bidi="ar-SA"/>
      </w:rPr>
    </w:lvl>
    <w:lvl w:ilvl="4" w:tplc="78E6AA34">
      <w:numFmt w:val="bullet"/>
      <w:lvlText w:val="•"/>
      <w:lvlJc w:val="left"/>
      <w:pPr>
        <w:ind w:left="3515" w:hanging="147"/>
      </w:pPr>
      <w:rPr>
        <w:rFonts w:hint="default"/>
        <w:lang w:val="es-ES" w:eastAsia="en-US" w:bidi="ar-SA"/>
      </w:rPr>
    </w:lvl>
    <w:lvl w:ilvl="5" w:tplc="FB9AD19E">
      <w:numFmt w:val="bullet"/>
      <w:lvlText w:val="•"/>
      <w:lvlJc w:val="left"/>
      <w:pPr>
        <w:ind w:left="4480" w:hanging="147"/>
      </w:pPr>
      <w:rPr>
        <w:rFonts w:hint="default"/>
        <w:lang w:val="es-ES" w:eastAsia="en-US" w:bidi="ar-SA"/>
      </w:rPr>
    </w:lvl>
    <w:lvl w:ilvl="6" w:tplc="480C4C3C">
      <w:numFmt w:val="bullet"/>
      <w:lvlText w:val="•"/>
      <w:lvlJc w:val="left"/>
      <w:pPr>
        <w:ind w:left="5445" w:hanging="147"/>
      </w:pPr>
      <w:rPr>
        <w:rFonts w:hint="default"/>
        <w:lang w:val="es-ES" w:eastAsia="en-US" w:bidi="ar-SA"/>
      </w:rPr>
    </w:lvl>
    <w:lvl w:ilvl="7" w:tplc="0382F648">
      <w:numFmt w:val="bullet"/>
      <w:lvlText w:val="•"/>
      <w:lvlJc w:val="left"/>
      <w:pPr>
        <w:ind w:left="6410" w:hanging="147"/>
      </w:pPr>
      <w:rPr>
        <w:rFonts w:hint="default"/>
        <w:lang w:val="es-ES" w:eastAsia="en-US" w:bidi="ar-SA"/>
      </w:rPr>
    </w:lvl>
    <w:lvl w:ilvl="8" w:tplc="C9F6792A">
      <w:numFmt w:val="bullet"/>
      <w:lvlText w:val="•"/>
      <w:lvlJc w:val="left"/>
      <w:pPr>
        <w:ind w:left="7376" w:hanging="147"/>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071CDC"/>
    <w:rsid w:val="00071CDC"/>
    <w:rsid w:val="00607390"/>
    <w:rsid w:val="0084572F"/>
    <w:rsid w:val="00AB5DC8"/>
    <w:rsid w:val="00AD0E80"/>
    <w:rsid w:val="00E87470"/>
    <w:rsid w:val="00EC20E4"/>
    <w:rsid w:val="00F257BB"/>
    <w:rsid w:val="00F4137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8C30A"/>
  <w15:docId w15:val="{36EE756C-98B1-4E7A-A30F-285558E1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478"/>
      <w:jc w:val="both"/>
    </w:pPr>
    <w:rPr>
      <w:sz w:val="24"/>
      <w:szCs w:val="24"/>
    </w:rPr>
  </w:style>
  <w:style w:type="paragraph" w:styleId="Ttulo">
    <w:name w:val="Title"/>
    <w:basedOn w:val="Normal"/>
    <w:uiPriority w:val="10"/>
    <w:qFormat/>
    <w:pPr>
      <w:spacing w:before="79"/>
      <w:ind w:left="118"/>
      <w:jc w:val="both"/>
    </w:pPr>
    <w:rPr>
      <w:b/>
      <w:bCs/>
      <w:sz w:val="28"/>
      <w:szCs w:val="28"/>
    </w:rPr>
  </w:style>
  <w:style w:type="paragraph" w:styleId="Prrafodelista">
    <w:name w:val="List Paragraph"/>
    <w:basedOn w:val="Normal"/>
    <w:uiPriority w:val="1"/>
    <w:qFormat/>
    <w:pPr>
      <w:ind w:left="478" w:hanging="360"/>
      <w:jc w:val="both"/>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E87470"/>
    <w:rPr>
      <w:color w:val="0000FF" w:themeColor="hyperlink"/>
      <w:u w:val="single"/>
    </w:rPr>
  </w:style>
  <w:style w:type="character" w:styleId="Mencinsinresolver">
    <w:name w:val="Unresolved Mention"/>
    <w:basedOn w:val="Fuentedeprrafopredeter"/>
    <w:uiPriority w:val="99"/>
    <w:semiHidden/>
    <w:unhideWhenUsed/>
    <w:rsid w:val="00E87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adosytitulos.fhlm@urp.edu.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pp.fhlm@urp.edu.pe" TargetMode="External"/><Relationship Id="rId5" Type="http://schemas.openxmlformats.org/officeDocument/2006/relationships/hyperlink" Target="https://virtual.urp.edu.pe/transparencia/pdf/2239/anexo-02-canales-de-pago-de-procedimientos-de-tramites-academicos-y-administrativo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382</Words>
  <Characters>2106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podleskis</dc:creator>
  <cp:lastModifiedBy>ADMIN</cp:lastModifiedBy>
  <cp:revision>8</cp:revision>
  <dcterms:created xsi:type="dcterms:W3CDTF">2022-08-11T03:42:00Z</dcterms:created>
  <dcterms:modified xsi:type="dcterms:W3CDTF">2022-08-12T17:47:00Z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2022-08-10T00:00:00Z</vt:filetime>
  </property>
  <property fmtid="{D5CDD505-2E9C-101B-9397-08002B2CF9AE}" pid="3" name="Creator">
    <vt:lpwstr>Microsoft® Word para Microsoft 365</vt:lpwstr>
  </property>
  <property fmtid="{D5CDD505-2E9C-101B-9397-08002B2CF9AE}" pid="4" name="LastSaved">
    <vt:filetime>2022-08-11T00:00:00Z</vt:filetime>
  </property>
  <property fmtid="{D5CDD505-2E9C-101B-9397-08002B2CF9AE}" pid="5" name="Producer">
    <vt:lpwstr>Microsoft® Word para Microsoft 365</vt:lpwstr>
  </property>
</Properties>
</file>